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77DD" w14:textId="77777777" w:rsidR="00FE067E" w:rsidRPr="00E3521E" w:rsidRDefault="00CD36CF" w:rsidP="00DB607B">
      <w:pPr>
        <w:pStyle w:val="TitlePageOrigin"/>
        <w:rPr>
          <w:color w:val="auto"/>
        </w:rPr>
      </w:pPr>
      <w:r w:rsidRPr="00E3521E">
        <w:rPr>
          <w:color w:val="auto"/>
        </w:rPr>
        <w:t>WEST virginia legislature</w:t>
      </w:r>
    </w:p>
    <w:p w14:paraId="1B6E08DE" w14:textId="7DE4F3DC" w:rsidR="00CD36CF" w:rsidRPr="00E3521E" w:rsidRDefault="00CD36CF" w:rsidP="00CC1F3B">
      <w:pPr>
        <w:pStyle w:val="TitlePageSession"/>
        <w:rPr>
          <w:color w:val="auto"/>
        </w:rPr>
      </w:pPr>
      <w:r w:rsidRPr="00E3521E">
        <w:rPr>
          <w:color w:val="auto"/>
        </w:rPr>
        <w:t>20</w:t>
      </w:r>
      <w:r w:rsidR="007F29DD" w:rsidRPr="00E3521E">
        <w:rPr>
          <w:color w:val="auto"/>
        </w:rPr>
        <w:t>2</w:t>
      </w:r>
      <w:r w:rsidR="00B21D99" w:rsidRPr="00E3521E">
        <w:rPr>
          <w:color w:val="auto"/>
        </w:rPr>
        <w:t>4</w:t>
      </w:r>
      <w:r w:rsidRPr="00E3521E">
        <w:rPr>
          <w:color w:val="auto"/>
        </w:rPr>
        <w:t xml:space="preserve"> regular session</w:t>
      </w:r>
    </w:p>
    <w:p w14:paraId="6756ED3C" w14:textId="77777777" w:rsidR="00CD36CF" w:rsidRPr="00E3521E" w:rsidRDefault="00612E32" w:rsidP="00CC1F3B">
      <w:pPr>
        <w:pStyle w:val="TitlePageBillPrefix"/>
        <w:rPr>
          <w:color w:val="auto"/>
        </w:rPr>
      </w:pPr>
      <w:sdt>
        <w:sdtPr>
          <w:rPr>
            <w:color w:val="auto"/>
          </w:rPr>
          <w:tag w:val="IntroDate"/>
          <w:id w:val="-1236936958"/>
          <w:placeholder>
            <w:docPart w:val="69F06954FF364A00B05F1319E716A564"/>
          </w:placeholder>
          <w:text/>
        </w:sdtPr>
        <w:sdtEndPr/>
        <w:sdtContent>
          <w:r w:rsidR="00AE48A0" w:rsidRPr="00E3521E">
            <w:rPr>
              <w:color w:val="auto"/>
            </w:rPr>
            <w:t>Introduced</w:t>
          </w:r>
        </w:sdtContent>
      </w:sdt>
    </w:p>
    <w:p w14:paraId="0CD806AB" w14:textId="5B77DFE4" w:rsidR="00CD36CF" w:rsidRPr="00E3521E" w:rsidRDefault="00612E32" w:rsidP="00CC1F3B">
      <w:pPr>
        <w:pStyle w:val="BillNumber"/>
        <w:rPr>
          <w:color w:val="auto"/>
        </w:rPr>
      </w:pPr>
      <w:sdt>
        <w:sdtPr>
          <w:rPr>
            <w:color w:val="auto"/>
          </w:rPr>
          <w:tag w:val="Chamber"/>
          <w:id w:val="893011969"/>
          <w:lock w:val="sdtLocked"/>
          <w:placeholder>
            <w:docPart w:val="930A341B1D1341E7A2AE8E840BDDA79B"/>
          </w:placeholder>
          <w:dropDownList>
            <w:listItem w:displayText="House" w:value="House"/>
            <w:listItem w:displayText="Senate" w:value="Senate"/>
          </w:dropDownList>
        </w:sdtPr>
        <w:sdtEndPr/>
        <w:sdtContent>
          <w:r w:rsidR="005D7E17" w:rsidRPr="00E3521E">
            <w:rPr>
              <w:color w:val="auto"/>
            </w:rPr>
            <w:t>Senate</w:t>
          </w:r>
        </w:sdtContent>
      </w:sdt>
      <w:r w:rsidR="00303684" w:rsidRPr="00E3521E">
        <w:rPr>
          <w:color w:val="auto"/>
        </w:rPr>
        <w:t xml:space="preserve"> </w:t>
      </w:r>
      <w:r w:rsidR="00CD36CF" w:rsidRPr="00E3521E">
        <w:rPr>
          <w:color w:val="auto"/>
        </w:rPr>
        <w:t xml:space="preserve">Bill </w:t>
      </w:r>
      <w:sdt>
        <w:sdtPr>
          <w:rPr>
            <w:color w:val="auto"/>
          </w:rPr>
          <w:tag w:val="BNum"/>
          <w:id w:val="1645317809"/>
          <w:lock w:val="sdtLocked"/>
          <w:placeholder>
            <w:docPart w:val="C6DAA35D00794DF1A3A6C2C059C5218C"/>
          </w:placeholder>
          <w:text/>
        </w:sdtPr>
        <w:sdtEndPr/>
        <w:sdtContent>
          <w:r w:rsidR="000C2C0E">
            <w:rPr>
              <w:color w:val="auto"/>
            </w:rPr>
            <w:t>447</w:t>
          </w:r>
        </w:sdtContent>
      </w:sdt>
    </w:p>
    <w:p w14:paraId="568488DD" w14:textId="387D5F5B" w:rsidR="00CD36CF" w:rsidRPr="00E3521E" w:rsidRDefault="00CD36CF" w:rsidP="00CC1F3B">
      <w:pPr>
        <w:pStyle w:val="Sponsors"/>
        <w:rPr>
          <w:color w:val="auto"/>
        </w:rPr>
      </w:pPr>
      <w:r w:rsidRPr="00E3521E">
        <w:rPr>
          <w:color w:val="auto"/>
        </w:rPr>
        <w:t xml:space="preserve">By </w:t>
      </w:r>
      <w:sdt>
        <w:sdtPr>
          <w:rPr>
            <w:color w:val="auto"/>
          </w:rPr>
          <w:tag w:val="Sponsors"/>
          <w:id w:val="1589585889"/>
          <w:placeholder>
            <w:docPart w:val="44A06D14919D432695C5D89225269694"/>
          </w:placeholder>
          <w:text w:multiLine="1"/>
        </w:sdtPr>
        <w:sdtEndPr/>
        <w:sdtContent>
          <w:r w:rsidR="00B21D99" w:rsidRPr="00E3521E">
            <w:rPr>
              <w:color w:val="auto"/>
            </w:rPr>
            <w:t>Senator</w:t>
          </w:r>
          <w:r w:rsidR="00612E32">
            <w:rPr>
              <w:color w:val="auto"/>
            </w:rPr>
            <w:t>s</w:t>
          </w:r>
          <w:r w:rsidR="00B21D99" w:rsidRPr="00E3521E">
            <w:rPr>
              <w:color w:val="auto"/>
            </w:rPr>
            <w:t xml:space="preserve"> </w:t>
          </w:r>
          <w:r w:rsidR="00612E32">
            <w:rPr>
              <w:color w:val="auto"/>
            </w:rPr>
            <w:t>T</w:t>
          </w:r>
          <w:r w:rsidR="00B21D99" w:rsidRPr="00E3521E">
            <w:rPr>
              <w:color w:val="auto"/>
            </w:rPr>
            <w:t>rump</w:t>
          </w:r>
          <w:r w:rsidR="00612E32">
            <w:rPr>
              <w:color w:val="auto"/>
            </w:rPr>
            <w:t>, Woodrum, and Hamilton</w:t>
          </w:r>
        </w:sdtContent>
      </w:sdt>
    </w:p>
    <w:p w14:paraId="35836FB6" w14:textId="0EAA3CA0" w:rsidR="00E831B3" w:rsidRPr="00E3521E" w:rsidRDefault="00CD36CF" w:rsidP="00CC1F3B">
      <w:pPr>
        <w:pStyle w:val="References"/>
        <w:rPr>
          <w:color w:val="auto"/>
        </w:rPr>
      </w:pPr>
      <w:r w:rsidRPr="00E3521E">
        <w:rPr>
          <w:color w:val="auto"/>
        </w:rPr>
        <w:t>[</w:t>
      </w:r>
      <w:sdt>
        <w:sdtPr>
          <w:rPr>
            <w:color w:val="auto"/>
          </w:rPr>
          <w:tag w:val="References"/>
          <w:id w:val="-1043047873"/>
          <w:placeholder>
            <w:docPart w:val="FFA3B0C0297540AAACCB647C1F503257"/>
          </w:placeholder>
          <w:text w:multiLine="1"/>
        </w:sdtPr>
        <w:sdtEndPr/>
        <w:sdtContent>
          <w:r w:rsidR="00B04E16" w:rsidRPr="00E3521E">
            <w:rPr>
              <w:color w:val="auto"/>
            </w:rPr>
            <w:t>Introduced on</w:t>
          </w:r>
          <w:r w:rsidR="000C2C0E">
            <w:rPr>
              <w:color w:val="auto"/>
            </w:rPr>
            <w:t xml:space="preserve"> January 15, 2024</w:t>
          </w:r>
          <w:r w:rsidR="00B04E16" w:rsidRPr="00E3521E">
            <w:rPr>
              <w:color w:val="auto"/>
            </w:rPr>
            <w:t xml:space="preserve">; </w:t>
          </w:r>
          <w:r w:rsidR="00C7220F" w:rsidRPr="00E3521E">
            <w:rPr>
              <w:color w:val="auto"/>
            </w:rPr>
            <w:t>r</w:t>
          </w:r>
          <w:r w:rsidR="00B04E16" w:rsidRPr="00E3521E">
            <w:rPr>
              <w:color w:val="auto"/>
            </w:rPr>
            <w:t xml:space="preserve">eferred </w:t>
          </w:r>
          <w:r w:rsidR="00B04E16" w:rsidRPr="00E3521E">
            <w:rPr>
              <w:color w:val="auto"/>
            </w:rPr>
            <w:br/>
            <w:t>to the Committee on</w:t>
          </w:r>
        </w:sdtContent>
      </w:sdt>
      <w:r w:rsidR="001E3D9F">
        <w:rPr>
          <w:color w:val="auto"/>
        </w:rPr>
        <w:t xml:space="preserve"> Agriculture</w:t>
      </w:r>
      <w:r w:rsidR="00FD567E">
        <w:rPr>
          <w:color w:val="auto"/>
        </w:rPr>
        <w:t xml:space="preserve"> and Natural Resources</w:t>
      </w:r>
      <w:r w:rsidRPr="00E3521E">
        <w:rPr>
          <w:color w:val="auto"/>
        </w:rPr>
        <w:t>]</w:t>
      </w:r>
    </w:p>
    <w:p w14:paraId="0E616267" w14:textId="0C28B4D9" w:rsidR="00303684" w:rsidRPr="00E3521E" w:rsidRDefault="0000526A" w:rsidP="00CC1F3B">
      <w:pPr>
        <w:pStyle w:val="TitleSection"/>
        <w:rPr>
          <w:caps/>
          <w:color w:val="auto"/>
        </w:rPr>
      </w:pPr>
      <w:r w:rsidRPr="00E3521E">
        <w:rPr>
          <w:color w:val="auto"/>
        </w:rPr>
        <w:lastRenderedPageBreak/>
        <w:t>A BILL</w:t>
      </w:r>
      <w:r w:rsidR="00B21D99" w:rsidRPr="00E3521E">
        <w:rPr>
          <w:color w:val="auto"/>
        </w:rPr>
        <w:t xml:space="preserve"> to amend the Code of West Virginia, 1931, as amended</w:t>
      </w:r>
      <w:r w:rsidR="00AC6ED8" w:rsidRPr="00E3521E">
        <w:rPr>
          <w:color w:val="auto"/>
        </w:rPr>
        <w:t>,</w:t>
      </w:r>
      <w:r w:rsidR="00B21D99" w:rsidRPr="00E3521E">
        <w:rPr>
          <w:color w:val="auto"/>
        </w:rPr>
        <w:t xml:space="preserve"> by adding thereto a new section, designated §20-2-33d</w:t>
      </w:r>
      <w:r w:rsidR="0077270D" w:rsidRPr="00E3521E">
        <w:rPr>
          <w:color w:val="auto"/>
        </w:rPr>
        <w:t>, relating to</w:t>
      </w:r>
      <w:r w:rsidR="00CA084D" w:rsidRPr="00E3521E">
        <w:rPr>
          <w:color w:val="auto"/>
        </w:rPr>
        <w:t xml:space="preserve"> directing the Commissioner of</w:t>
      </w:r>
      <w:r w:rsidR="00C4657F">
        <w:rPr>
          <w:color w:val="auto"/>
        </w:rPr>
        <w:t xml:space="preserve"> the Division of</w:t>
      </w:r>
      <w:r w:rsidR="00CA084D" w:rsidRPr="00E3521E">
        <w:rPr>
          <w:color w:val="auto"/>
        </w:rPr>
        <w:t xml:space="preserve"> Natural Resources to </w:t>
      </w:r>
      <w:r w:rsidR="0077270D" w:rsidRPr="00E3521E">
        <w:rPr>
          <w:color w:val="auto"/>
        </w:rPr>
        <w:t xml:space="preserve"> establish a hyperlink </w:t>
      </w:r>
      <w:r w:rsidR="00CA084D" w:rsidRPr="00E3521E">
        <w:rPr>
          <w:color w:val="auto"/>
        </w:rPr>
        <w:t xml:space="preserve">on </w:t>
      </w:r>
      <w:r w:rsidR="00AC6ED8" w:rsidRPr="00E3521E">
        <w:rPr>
          <w:color w:val="auto"/>
        </w:rPr>
        <w:t xml:space="preserve">any </w:t>
      </w:r>
      <w:r w:rsidR="00CA084D" w:rsidRPr="00E3521E">
        <w:rPr>
          <w:color w:val="auto"/>
        </w:rPr>
        <w:t>agency websites</w:t>
      </w:r>
      <w:r w:rsidR="00C4657F">
        <w:rPr>
          <w:color w:val="auto"/>
        </w:rPr>
        <w:t xml:space="preserve"> </w:t>
      </w:r>
      <w:r w:rsidR="00CA084D" w:rsidRPr="00E3521E">
        <w:rPr>
          <w:color w:val="auto"/>
        </w:rPr>
        <w:t xml:space="preserve">which allow online applications for hunting or fishing licenses </w:t>
      </w:r>
      <w:r w:rsidR="0077270D" w:rsidRPr="00E3521E">
        <w:rPr>
          <w:color w:val="auto"/>
        </w:rPr>
        <w:t xml:space="preserve">that </w:t>
      </w:r>
      <w:r w:rsidR="00AC6ED8" w:rsidRPr="00E3521E">
        <w:rPr>
          <w:color w:val="auto"/>
        </w:rPr>
        <w:t>connects</w:t>
      </w:r>
      <w:r w:rsidR="0077270D" w:rsidRPr="00E3521E">
        <w:rPr>
          <w:color w:val="auto"/>
        </w:rPr>
        <w:t xml:space="preserve"> users to optional firearms safety classes offered by the National Rifle Association and the United States Concealed Carry Association</w:t>
      </w:r>
      <w:r w:rsidR="00AC6ED8" w:rsidRPr="00E3521E">
        <w:rPr>
          <w:color w:val="auto"/>
        </w:rPr>
        <w:t>; and establishing an effective date.</w:t>
      </w:r>
    </w:p>
    <w:p w14:paraId="4675F88F" w14:textId="77777777" w:rsidR="0077270D" w:rsidRPr="00E3521E" w:rsidRDefault="00303684" w:rsidP="00CC1F3B">
      <w:pPr>
        <w:pStyle w:val="EnactingClause"/>
        <w:rPr>
          <w:color w:val="auto"/>
        </w:rPr>
      </w:pPr>
      <w:r w:rsidRPr="00E3521E">
        <w:rPr>
          <w:color w:val="auto"/>
        </w:rPr>
        <w:t>Be it enacted by the Legislature of West Virginia:</w:t>
      </w:r>
    </w:p>
    <w:p w14:paraId="35F9E967" w14:textId="779112D9" w:rsidR="0077270D" w:rsidRPr="00E3521E" w:rsidRDefault="0077270D" w:rsidP="00B70F4C">
      <w:pPr>
        <w:pStyle w:val="ArticleHeading"/>
        <w:rPr>
          <w:color w:val="auto"/>
        </w:rPr>
      </w:pPr>
      <w:r w:rsidRPr="00E3521E">
        <w:rPr>
          <w:color w:val="auto"/>
        </w:rPr>
        <w:t>Article 2. Wildlife Resources.</w:t>
      </w:r>
    </w:p>
    <w:p w14:paraId="138CFD0E" w14:textId="03280700" w:rsidR="00B04E16" w:rsidRPr="00E3521E" w:rsidRDefault="00B04E16" w:rsidP="00B04E16">
      <w:pPr>
        <w:pStyle w:val="PartHeading"/>
        <w:rPr>
          <w:color w:val="auto"/>
        </w:rPr>
      </w:pPr>
      <w:r w:rsidRPr="00E3521E">
        <w:rPr>
          <w:color w:val="auto"/>
        </w:rPr>
        <w:t>Part II. License and Permits.</w:t>
      </w:r>
    </w:p>
    <w:p w14:paraId="7487A6BE" w14:textId="46365057" w:rsidR="0077270D" w:rsidRPr="00E3521E" w:rsidRDefault="0077270D" w:rsidP="00B70F4C">
      <w:pPr>
        <w:pStyle w:val="SectionHeading"/>
        <w:rPr>
          <w:color w:val="auto"/>
          <w:u w:val="single"/>
        </w:rPr>
      </w:pPr>
      <w:r w:rsidRPr="00E3521E">
        <w:rPr>
          <w:color w:val="auto"/>
          <w:u w:val="single"/>
        </w:rPr>
        <w:t>§20-2-33d</w:t>
      </w:r>
      <w:r w:rsidR="00B70F4C" w:rsidRPr="00E3521E">
        <w:rPr>
          <w:color w:val="auto"/>
          <w:u w:val="single"/>
        </w:rPr>
        <w:t xml:space="preserve">. </w:t>
      </w:r>
      <w:r w:rsidRPr="00E3521E">
        <w:rPr>
          <w:color w:val="auto"/>
          <w:u w:val="single"/>
        </w:rPr>
        <w:t>Establishing a hyperlink to optional fire</w:t>
      </w:r>
      <w:r w:rsidR="00DB607B" w:rsidRPr="00E3521E">
        <w:rPr>
          <w:color w:val="auto"/>
          <w:u w:val="single"/>
        </w:rPr>
        <w:t>arm safety classes offered by the National Rifle Association and the United States Concealed Carry Association</w:t>
      </w:r>
      <w:r w:rsidR="00AC6ED8" w:rsidRPr="00E3521E">
        <w:rPr>
          <w:color w:val="auto"/>
          <w:u w:val="single"/>
        </w:rPr>
        <w:t>; effective date</w:t>
      </w:r>
      <w:r w:rsidR="00DB607B" w:rsidRPr="00E3521E">
        <w:rPr>
          <w:color w:val="auto"/>
          <w:u w:val="single"/>
        </w:rPr>
        <w:t>.</w:t>
      </w:r>
    </w:p>
    <w:p w14:paraId="54C7F72A" w14:textId="77777777" w:rsidR="00B10100" w:rsidRPr="00E3521E" w:rsidRDefault="00B10100" w:rsidP="00DB607B">
      <w:pPr>
        <w:ind w:left="720" w:hanging="720"/>
        <w:jc w:val="both"/>
        <w:outlineLvl w:val="3"/>
        <w:rPr>
          <w:color w:val="auto"/>
          <w:u w:val="single"/>
        </w:rPr>
        <w:sectPr w:rsidR="00B10100" w:rsidRPr="00E3521E" w:rsidSect="00DB607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A7F8AE5" w14:textId="0179B26B" w:rsidR="00B70F4C" w:rsidRPr="00E3521E" w:rsidRDefault="00AC6ED8" w:rsidP="00B70F4C">
      <w:pPr>
        <w:pStyle w:val="SectionBody"/>
        <w:rPr>
          <w:color w:val="auto"/>
          <w:u w:val="single"/>
        </w:rPr>
      </w:pPr>
      <w:r w:rsidRPr="00E3521E">
        <w:rPr>
          <w:color w:val="auto"/>
        </w:rPr>
        <w:t xml:space="preserve">     </w:t>
      </w:r>
      <w:r w:rsidRPr="00E3521E">
        <w:rPr>
          <w:color w:val="auto"/>
          <w:u w:val="single"/>
        </w:rPr>
        <w:t>On and after July 1, 2024, e</w:t>
      </w:r>
      <w:r w:rsidR="00DB607B" w:rsidRPr="00E3521E">
        <w:rPr>
          <w:color w:val="auto"/>
          <w:u w:val="single"/>
        </w:rPr>
        <w:t>very electronic application for a hunting and fishing license operated by the D</w:t>
      </w:r>
      <w:r w:rsidRPr="00E3521E">
        <w:rPr>
          <w:color w:val="auto"/>
          <w:u w:val="single"/>
        </w:rPr>
        <w:t xml:space="preserve">ivision of </w:t>
      </w:r>
      <w:r w:rsidR="00DB607B" w:rsidRPr="00E3521E">
        <w:rPr>
          <w:color w:val="auto"/>
          <w:u w:val="single"/>
        </w:rPr>
        <w:t>N</w:t>
      </w:r>
      <w:r w:rsidRPr="00E3521E">
        <w:rPr>
          <w:color w:val="auto"/>
          <w:u w:val="single"/>
        </w:rPr>
        <w:t xml:space="preserve">atural </w:t>
      </w:r>
      <w:r w:rsidR="00DB607B" w:rsidRPr="00E3521E">
        <w:rPr>
          <w:color w:val="auto"/>
          <w:u w:val="single"/>
        </w:rPr>
        <w:t>R</w:t>
      </w:r>
      <w:r w:rsidRPr="00E3521E">
        <w:rPr>
          <w:color w:val="auto"/>
          <w:u w:val="single"/>
        </w:rPr>
        <w:t>esources</w:t>
      </w:r>
      <w:r w:rsidR="00DB607B" w:rsidRPr="00E3521E">
        <w:rPr>
          <w:color w:val="auto"/>
          <w:u w:val="single"/>
        </w:rPr>
        <w:t xml:space="preserve"> shall include a hyperlink that </w:t>
      </w:r>
      <w:r w:rsidRPr="00E3521E">
        <w:rPr>
          <w:color w:val="auto"/>
          <w:u w:val="single"/>
        </w:rPr>
        <w:t>connects</w:t>
      </w:r>
      <w:r w:rsidR="00DB607B" w:rsidRPr="00E3521E">
        <w:rPr>
          <w:color w:val="auto"/>
          <w:u w:val="single"/>
        </w:rPr>
        <w:t xml:space="preserve"> users </w:t>
      </w:r>
      <w:r w:rsidRPr="00E3521E">
        <w:rPr>
          <w:color w:val="auto"/>
          <w:u w:val="single"/>
        </w:rPr>
        <w:t>with</w:t>
      </w:r>
      <w:r w:rsidR="00DB607B" w:rsidRPr="00E3521E">
        <w:rPr>
          <w:color w:val="auto"/>
          <w:u w:val="single"/>
        </w:rPr>
        <w:t xml:space="preserve"> optional firearms safety classes that are offered</w:t>
      </w:r>
      <w:r w:rsidR="00B70F4C" w:rsidRPr="00E3521E">
        <w:rPr>
          <w:color w:val="auto"/>
          <w:u w:val="single"/>
        </w:rPr>
        <w:t xml:space="preserve"> </w:t>
      </w:r>
      <w:r w:rsidR="00DB607B" w:rsidRPr="00E3521E">
        <w:rPr>
          <w:color w:val="auto"/>
          <w:u w:val="single"/>
        </w:rPr>
        <w:t>by the National Rifle Association</w:t>
      </w:r>
      <w:r w:rsidR="00E74932" w:rsidRPr="00E3521E">
        <w:rPr>
          <w:color w:val="auto"/>
          <w:u w:val="single"/>
        </w:rPr>
        <w:t xml:space="preserve"> and the United States Concealed Carry Association.</w:t>
      </w:r>
    </w:p>
    <w:p w14:paraId="29286415" w14:textId="78C8B0B5" w:rsidR="00B70F4C" w:rsidRPr="00E3521E" w:rsidRDefault="00B70F4C" w:rsidP="00B70F4C">
      <w:pPr>
        <w:pStyle w:val="Note"/>
        <w:rPr>
          <w:color w:val="auto"/>
        </w:rPr>
      </w:pPr>
      <w:r w:rsidRPr="00E3521E">
        <w:rPr>
          <w:color w:val="auto"/>
        </w:rPr>
        <w:t xml:space="preserve">Note: The purpose of this bill is to direct the Commissioner of Natural Resources </w:t>
      </w:r>
      <w:proofErr w:type="gramStart"/>
      <w:r w:rsidRPr="00E3521E">
        <w:rPr>
          <w:color w:val="auto"/>
        </w:rPr>
        <w:t>to  establish</w:t>
      </w:r>
      <w:proofErr w:type="gramEnd"/>
      <w:r w:rsidRPr="00E3521E">
        <w:rPr>
          <w:color w:val="auto"/>
        </w:rPr>
        <w:t xml:space="preserve"> a hyperlink on any agency websites which allow online applications for hunting or fishing licenses that connects users to optional firearms safety classes offered by the National Rifle Association and the United States Concealed Carry Association; and establishing an effective date.</w:t>
      </w:r>
    </w:p>
    <w:p w14:paraId="2EE7E1A4" w14:textId="4FB42351" w:rsidR="00B70F4C" w:rsidRPr="00E3521E" w:rsidRDefault="00B70F4C" w:rsidP="00B70F4C">
      <w:pPr>
        <w:pStyle w:val="Note"/>
        <w:rPr>
          <w:color w:val="auto"/>
        </w:rPr>
        <w:sectPr w:rsidR="00B70F4C" w:rsidRPr="00E3521E" w:rsidSect="00DB607B">
          <w:type w:val="continuous"/>
          <w:pgSz w:w="12240" w:h="15840" w:code="1"/>
          <w:pgMar w:top="1440" w:right="1440" w:bottom="1440" w:left="1440" w:header="720" w:footer="720" w:gutter="0"/>
          <w:lnNumType w:countBy="1" w:restart="newSection"/>
          <w:pgNumType w:start="0"/>
          <w:cols w:space="720"/>
          <w:titlePg/>
          <w:docGrid w:linePitch="360"/>
        </w:sectPr>
      </w:pPr>
      <w:proofErr w:type="gramStart"/>
      <w:r w:rsidRPr="00E3521E">
        <w:rPr>
          <w:color w:val="auto"/>
        </w:rPr>
        <w:t>Strike-throughs</w:t>
      </w:r>
      <w:proofErr w:type="gramEnd"/>
      <w:r w:rsidRPr="00E3521E">
        <w:rPr>
          <w:color w:val="auto"/>
        </w:rPr>
        <w:t xml:space="preserve"> indicate language that would be stricken from a heading or the present law and underscoring indicates new language that would be added</w:t>
      </w:r>
      <w:r w:rsidR="00B04E16" w:rsidRPr="00E3521E">
        <w:rPr>
          <w:color w:val="auto"/>
        </w:rPr>
        <w:t>.</w:t>
      </w:r>
    </w:p>
    <w:p w14:paraId="15406B5F" w14:textId="3C6FD9F4" w:rsidR="006865E9" w:rsidRPr="00E3521E" w:rsidRDefault="006865E9" w:rsidP="00B04E16">
      <w:pPr>
        <w:pStyle w:val="SectionBody"/>
        <w:suppressLineNumbers/>
        <w:ind w:firstLine="0"/>
        <w:rPr>
          <w:color w:val="auto"/>
        </w:rPr>
      </w:pPr>
    </w:p>
    <w:sectPr w:rsidR="006865E9" w:rsidRPr="00E3521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0A5A" w14:textId="77777777" w:rsidR="00136EB8" w:rsidRPr="00B844FE" w:rsidRDefault="00136EB8" w:rsidP="00B844FE">
      <w:r>
        <w:separator/>
      </w:r>
    </w:p>
  </w:endnote>
  <w:endnote w:type="continuationSeparator" w:id="0">
    <w:p w14:paraId="6148566D" w14:textId="77777777" w:rsidR="00136EB8" w:rsidRPr="00B844FE" w:rsidRDefault="00136E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E714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10E3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EF9DB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9A73" w14:textId="77777777" w:rsidR="00136EB8" w:rsidRPr="00B844FE" w:rsidRDefault="00136EB8" w:rsidP="00B844FE">
      <w:r>
        <w:separator/>
      </w:r>
    </w:p>
  </w:footnote>
  <w:footnote w:type="continuationSeparator" w:id="0">
    <w:p w14:paraId="25EB6329" w14:textId="77777777" w:rsidR="00136EB8" w:rsidRPr="00B844FE" w:rsidRDefault="00136E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7806" w14:textId="77777777" w:rsidR="002A0269" w:rsidRPr="00B844FE" w:rsidRDefault="00612E32">
    <w:pPr>
      <w:pStyle w:val="Header"/>
    </w:pPr>
    <w:sdt>
      <w:sdtPr>
        <w:id w:val="-684364211"/>
        <w:placeholder>
          <w:docPart w:val="930A341B1D1341E7A2AE8E840BDDA79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30A341B1D1341E7A2AE8E840BDDA79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1A80" w14:textId="0779E235"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text/>
      </w:sdtPr>
      <w:sdtEndPr/>
      <w:sdtContent>
        <w:r w:rsidR="00B70F4C">
          <w:t>SB</w:t>
        </w:r>
      </w:sdtContent>
    </w:sdt>
    <w:r w:rsidR="001E3D9F">
      <w:t>447</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B70F4C">
          <w:t>2024R2980</w:t>
        </w:r>
      </w:sdtContent>
    </w:sdt>
  </w:p>
  <w:p w14:paraId="389B953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0F3F" w14:textId="73854F06" w:rsidR="002A0269" w:rsidRPr="002A0269" w:rsidRDefault="00612E3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04E1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5304648">
    <w:abstractNumId w:val="0"/>
  </w:num>
  <w:num w:numId="2" w16cid:durableId="76639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99"/>
    <w:rsid w:val="0000526A"/>
    <w:rsid w:val="000573A9"/>
    <w:rsid w:val="00085D22"/>
    <w:rsid w:val="000C2C0E"/>
    <w:rsid w:val="000C5C77"/>
    <w:rsid w:val="000E3912"/>
    <w:rsid w:val="0010070F"/>
    <w:rsid w:val="001143CA"/>
    <w:rsid w:val="00136EB8"/>
    <w:rsid w:val="0015112E"/>
    <w:rsid w:val="001552E7"/>
    <w:rsid w:val="001566B4"/>
    <w:rsid w:val="001A66B7"/>
    <w:rsid w:val="001C279E"/>
    <w:rsid w:val="001D459E"/>
    <w:rsid w:val="001E3D9F"/>
    <w:rsid w:val="0027011C"/>
    <w:rsid w:val="00274200"/>
    <w:rsid w:val="00275740"/>
    <w:rsid w:val="002A0269"/>
    <w:rsid w:val="00303684"/>
    <w:rsid w:val="003143F5"/>
    <w:rsid w:val="00314854"/>
    <w:rsid w:val="00394191"/>
    <w:rsid w:val="003C51CD"/>
    <w:rsid w:val="004368E0"/>
    <w:rsid w:val="004C13DD"/>
    <w:rsid w:val="004D2CC5"/>
    <w:rsid w:val="004E3441"/>
    <w:rsid w:val="00500579"/>
    <w:rsid w:val="00575F35"/>
    <w:rsid w:val="00582B03"/>
    <w:rsid w:val="005A5366"/>
    <w:rsid w:val="005D7E17"/>
    <w:rsid w:val="00612E32"/>
    <w:rsid w:val="006210B7"/>
    <w:rsid w:val="006369EB"/>
    <w:rsid w:val="00637E73"/>
    <w:rsid w:val="006865E9"/>
    <w:rsid w:val="00691F3E"/>
    <w:rsid w:val="00694BFB"/>
    <w:rsid w:val="006A106B"/>
    <w:rsid w:val="006C523D"/>
    <w:rsid w:val="006D4036"/>
    <w:rsid w:val="0077270D"/>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C6ED8"/>
    <w:rsid w:val="00AE48A0"/>
    <w:rsid w:val="00AE61BE"/>
    <w:rsid w:val="00B04E16"/>
    <w:rsid w:val="00B10100"/>
    <w:rsid w:val="00B16F25"/>
    <w:rsid w:val="00B21D99"/>
    <w:rsid w:val="00B24422"/>
    <w:rsid w:val="00B66B81"/>
    <w:rsid w:val="00B70F4C"/>
    <w:rsid w:val="00B80C20"/>
    <w:rsid w:val="00B844FE"/>
    <w:rsid w:val="00B86B4F"/>
    <w:rsid w:val="00BA1F84"/>
    <w:rsid w:val="00BC562B"/>
    <w:rsid w:val="00C33014"/>
    <w:rsid w:val="00C33434"/>
    <w:rsid w:val="00C34869"/>
    <w:rsid w:val="00C42EB6"/>
    <w:rsid w:val="00C4657F"/>
    <w:rsid w:val="00C7220F"/>
    <w:rsid w:val="00C85096"/>
    <w:rsid w:val="00CA084D"/>
    <w:rsid w:val="00CB20EF"/>
    <w:rsid w:val="00CC1F3B"/>
    <w:rsid w:val="00CD12CB"/>
    <w:rsid w:val="00CD36CF"/>
    <w:rsid w:val="00CF1DCA"/>
    <w:rsid w:val="00D579FC"/>
    <w:rsid w:val="00D81C16"/>
    <w:rsid w:val="00DB607B"/>
    <w:rsid w:val="00DE526B"/>
    <w:rsid w:val="00DF199D"/>
    <w:rsid w:val="00E01542"/>
    <w:rsid w:val="00E3521E"/>
    <w:rsid w:val="00E365F1"/>
    <w:rsid w:val="00E62F48"/>
    <w:rsid w:val="00E74932"/>
    <w:rsid w:val="00E76054"/>
    <w:rsid w:val="00E831B3"/>
    <w:rsid w:val="00E95FBC"/>
    <w:rsid w:val="00EE70CB"/>
    <w:rsid w:val="00F41CA2"/>
    <w:rsid w:val="00F443C0"/>
    <w:rsid w:val="00F62EFB"/>
    <w:rsid w:val="00F939A4"/>
    <w:rsid w:val="00FA7B09"/>
    <w:rsid w:val="00FD567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E01FD"/>
  <w15:chartTrackingRefBased/>
  <w15:docId w15:val="{B24CFC03-98CC-42A2-91EF-941BD09A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06954FF364A00B05F1319E716A564"/>
        <w:category>
          <w:name w:val="General"/>
          <w:gallery w:val="placeholder"/>
        </w:category>
        <w:types>
          <w:type w:val="bbPlcHdr"/>
        </w:types>
        <w:behaviors>
          <w:behavior w:val="content"/>
        </w:behaviors>
        <w:guid w:val="{2C52643C-4718-4D18-98CA-285A9BBB73E7}"/>
      </w:docPartPr>
      <w:docPartBody>
        <w:p w:rsidR="00BC1FB7" w:rsidRDefault="00BC1FB7">
          <w:pPr>
            <w:pStyle w:val="69F06954FF364A00B05F1319E716A564"/>
          </w:pPr>
          <w:r w:rsidRPr="00B844FE">
            <w:t>Prefix Text</w:t>
          </w:r>
        </w:p>
      </w:docPartBody>
    </w:docPart>
    <w:docPart>
      <w:docPartPr>
        <w:name w:val="930A341B1D1341E7A2AE8E840BDDA79B"/>
        <w:category>
          <w:name w:val="General"/>
          <w:gallery w:val="placeholder"/>
        </w:category>
        <w:types>
          <w:type w:val="bbPlcHdr"/>
        </w:types>
        <w:behaviors>
          <w:behavior w:val="content"/>
        </w:behaviors>
        <w:guid w:val="{4B20F9A6-EB1E-4B99-8B4B-7EA4BC5B7E4C}"/>
      </w:docPartPr>
      <w:docPartBody>
        <w:p w:rsidR="00BC1FB7" w:rsidRDefault="00BC1FB7">
          <w:pPr>
            <w:pStyle w:val="930A341B1D1341E7A2AE8E840BDDA79B"/>
          </w:pPr>
          <w:r w:rsidRPr="00B844FE">
            <w:t>[Type here]</w:t>
          </w:r>
        </w:p>
      </w:docPartBody>
    </w:docPart>
    <w:docPart>
      <w:docPartPr>
        <w:name w:val="C6DAA35D00794DF1A3A6C2C059C5218C"/>
        <w:category>
          <w:name w:val="General"/>
          <w:gallery w:val="placeholder"/>
        </w:category>
        <w:types>
          <w:type w:val="bbPlcHdr"/>
        </w:types>
        <w:behaviors>
          <w:behavior w:val="content"/>
        </w:behaviors>
        <w:guid w:val="{E58C01E0-F348-4346-8004-C92D53804CFF}"/>
      </w:docPartPr>
      <w:docPartBody>
        <w:p w:rsidR="00BC1FB7" w:rsidRDefault="00BC1FB7">
          <w:pPr>
            <w:pStyle w:val="C6DAA35D00794DF1A3A6C2C059C5218C"/>
          </w:pPr>
          <w:r w:rsidRPr="00B844FE">
            <w:t>Number</w:t>
          </w:r>
        </w:p>
      </w:docPartBody>
    </w:docPart>
    <w:docPart>
      <w:docPartPr>
        <w:name w:val="44A06D14919D432695C5D89225269694"/>
        <w:category>
          <w:name w:val="General"/>
          <w:gallery w:val="placeholder"/>
        </w:category>
        <w:types>
          <w:type w:val="bbPlcHdr"/>
        </w:types>
        <w:behaviors>
          <w:behavior w:val="content"/>
        </w:behaviors>
        <w:guid w:val="{7C7F61A3-73B7-4C60-85AC-193CD777C6D6}"/>
      </w:docPartPr>
      <w:docPartBody>
        <w:p w:rsidR="00BC1FB7" w:rsidRDefault="00BC1FB7">
          <w:pPr>
            <w:pStyle w:val="44A06D14919D432695C5D89225269694"/>
          </w:pPr>
          <w:r w:rsidRPr="00B844FE">
            <w:t>Enter Sponsors Here</w:t>
          </w:r>
        </w:p>
      </w:docPartBody>
    </w:docPart>
    <w:docPart>
      <w:docPartPr>
        <w:name w:val="FFA3B0C0297540AAACCB647C1F503257"/>
        <w:category>
          <w:name w:val="General"/>
          <w:gallery w:val="placeholder"/>
        </w:category>
        <w:types>
          <w:type w:val="bbPlcHdr"/>
        </w:types>
        <w:behaviors>
          <w:behavior w:val="content"/>
        </w:behaviors>
        <w:guid w:val="{87E783B2-CC1C-4F9F-AA43-3F770CC1EE6A}"/>
      </w:docPartPr>
      <w:docPartBody>
        <w:p w:rsidR="00BC1FB7" w:rsidRDefault="00BC1FB7">
          <w:pPr>
            <w:pStyle w:val="FFA3B0C0297540AAACCB647C1F5032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11"/>
    <w:rsid w:val="00284111"/>
    <w:rsid w:val="00BC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06954FF364A00B05F1319E716A564">
    <w:name w:val="69F06954FF364A00B05F1319E716A564"/>
  </w:style>
  <w:style w:type="paragraph" w:customStyle="1" w:styleId="930A341B1D1341E7A2AE8E840BDDA79B">
    <w:name w:val="930A341B1D1341E7A2AE8E840BDDA79B"/>
  </w:style>
  <w:style w:type="paragraph" w:customStyle="1" w:styleId="C6DAA35D00794DF1A3A6C2C059C5218C">
    <w:name w:val="C6DAA35D00794DF1A3A6C2C059C5218C"/>
  </w:style>
  <w:style w:type="paragraph" w:customStyle="1" w:styleId="44A06D14919D432695C5D89225269694">
    <w:name w:val="44A06D14919D432695C5D89225269694"/>
  </w:style>
  <w:style w:type="character" w:styleId="PlaceholderText">
    <w:name w:val="Placeholder Text"/>
    <w:basedOn w:val="DefaultParagraphFont"/>
    <w:uiPriority w:val="99"/>
    <w:semiHidden/>
    <w:rPr>
      <w:color w:val="808080"/>
    </w:rPr>
  </w:style>
  <w:style w:type="paragraph" w:customStyle="1" w:styleId="FFA3B0C0297540AAACCB647C1F503257">
    <w:name w:val="FFA3B0C0297540AAACCB647C1F503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Angie Richardson</cp:lastModifiedBy>
  <cp:revision>9</cp:revision>
  <cp:lastPrinted>2024-01-12T22:39:00Z</cp:lastPrinted>
  <dcterms:created xsi:type="dcterms:W3CDTF">2024-01-11T14:01:00Z</dcterms:created>
  <dcterms:modified xsi:type="dcterms:W3CDTF">2024-01-15T22:40:00Z</dcterms:modified>
</cp:coreProperties>
</file>